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vertAlign w:val="baseline"/>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vertAlign w:val="baseline"/>
        </w:rPr>
      </w:pPr>
      <w:r w:rsidDel="00000000" w:rsidR="00000000" w:rsidRPr="00000000">
        <w:rPr>
          <w:sz w:val="20"/>
          <w:szCs w:val="20"/>
          <w:rtl w:val="0"/>
        </w:rPr>
        <w:t xml:space="preserve">Rituals</w:t>
      </w:r>
      <w:r w:rsidDel="00000000" w:rsidR="00000000" w:rsidRPr="00000000">
        <w:rPr>
          <w:rtl w:val="0"/>
        </w:rPr>
      </w:r>
    </w:p>
    <w:p w:rsidR="00000000" w:rsidDel="00000000" w:rsidP="00000000" w:rsidRDefault="00000000" w:rsidRPr="00000000" w14:paraId="00000003">
      <w:pPr>
        <w:jc w:val="center"/>
        <w:rPr>
          <w:vertAlign w:val="baseline"/>
        </w:rPr>
      </w:pPr>
      <w:r w:rsidDel="00000000" w:rsidR="00000000" w:rsidRPr="00000000">
        <w:rPr>
          <w:b w:val="1"/>
          <w:sz w:val="28"/>
          <w:szCs w:val="28"/>
          <w:u w:val="single"/>
          <w:rtl w:val="0"/>
        </w:rPr>
        <w:t xml:space="preserve">Sabbat (Rename for Holiday)</w:t>
      </w:r>
      <w:r w:rsidDel="00000000" w:rsidR="00000000" w:rsidRPr="00000000">
        <w:rPr>
          <w:b w:val="1"/>
          <w:sz w:val="28"/>
          <w:szCs w:val="28"/>
          <w:u w:val="single"/>
          <w:vertAlign w:val="baseline"/>
          <w:rtl w:val="0"/>
        </w:rPr>
        <w:t xml:space="preserve"> Ritual</w:t>
      </w:r>
      <w:r w:rsidDel="00000000" w:rsidR="00000000" w:rsidRPr="00000000">
        <w:rPr>
          <w:rtl w:val="0"/>
        </w:rPr>
      </w:r>
    </w:p>
    <w:p w:rsidR="00000000" w:rsidDel="00000000" w:rsidP="00000000" w:rsidRDefault="00000000" w:rsidRPr="00000000" w14:paraId="00000004">
      <w:pPr>
        <w:jc w:val="center"/>
        <w:rPr>
          <w:b w:val="1"/>
          <w:sz w:val="28"/>
          <w:szCs w:val="28"/>
          <w:u w:val="single"/>
          <w:vertAlign w:val="baseline"/>
        </w:rPr>
      </w:pPr>
      <w:r w:rsidDel="00000000" w:rsidR="00000000" w:rsidRPr="00000000">
        <w:rPr>
          <w:rtl w:val="0"/>
        </w:rPr>
      </w:r>
    </w:p>
    <w:p w:rsidR="00000000" w:rsidDel="00000000" w:rsidP="00000000" w:rsidRDefault="00000000" w:rsidRPr="00000000" w14:paraId="00000005">
      <w:pPr>
        <w:jc w:val="left"/>
        <w:rPr>
          <w:vertAlign w:val="baseline"/>
        </w:rPr>
      </w:pPr>
      <w:r w:rsidDel="00000000" w:rsidR="00000000" w:rsidRPr="00000000">
        <w:rPr>
          <w:b w:val="1"/>
          <w:sz w:val="24"/>
          <w:szCs w:val="24"/>
          <w:u w:val="single"/>
          <w:vertAlign w:val="baseline"/>
          <w:rtl w:val="0"/>
        </w:rPr>
        <w:t xml:space="preserve">Tools:</w:t>
      </w:r>
      <w:r w:rsidDel="00000000" w:rsidR="00000000" w:rsidRPr="00000000">
        <w:rPr>
          <w:rtl w:val="0"/>
        </w:rPr>
      </w:r>
    </w:p>
    <w:p w:rsidR="00000000" w:rsidDel="00000000" w:rsidP="00000000" w:rsidRDefault="00000000" w:rsidRPr="00000000" w14:paraId="00000006">
      <w:pPr>
        <w:jc w:val="left"/>
        <w:rPr>
          <w:b w:val="0"/>
          <w:u w:val="none"/>
          <w:vertAlign w:val="baseline"/>
        </w:rPr>
      </w:pPr>
      <w:r w:rsidDel="00000000" w:rsidR="00000000" w:rsidRPr="00000000">
        <w:rPr>
          <w:sz w:val="20"/>
          <w:szCs w:val="20"/>
          <w:rtl w:val="0"/>
        </w:rPr>
        <w:br w:type="textWrapping"/>
        <w:t xml:space="preserve">Add here any ritual tools being used. At minimum, it is recommended to have an altar, altar cloth, god and goddess candle, and an altar candle that corresponds with the colour(s) or symbolism of the holiday being celebrated.</w:t>
        <w:br w:type="textWrapping"/>
      </w:r>
      <w:r w:rsidDel="00000000" w:rsidR="00000000" w:rsidRPr="00000000">
        <w:rPr>
          <w:rtl w:val="0"/>
        </w:rPr>
      </w:r>
    </w:p>
    <w:p w:rsidR="00000000" w:rsidDel="00000000" w:rsidP="00000000" w:rsidRDefault="00000000" w:rsidRPr="00000000" w14:paraId="00000007">
      <w:pPr>
        <w:jc w:val="left"/>
        <w:rPr>
          <w:vertAlign w:val="baseline"/>
        </w:rPr>
      </w:pPr>
      <w:r w:rsidDel="00000000" w:rsidR="00000000" w:rsidRPr="00000000">
        <w:rPr>
          <w:b w:val="1"/>
          <w:sz w:val="24"/>
          <w:szCs w:val="24"/>
          <w:u w:val="single"/>
          <w:vertAlign w:val="baseline"/>
          <w:rtl w:val="0"/>
        </w:rPr>
        <w:t xml:space="preserve">Pre-Ritual:</w:t>
      </w:r>
      <w:r w:rsidDel="00000000" w:rsidR="00000000" w:rsidRPr="00000000">
        <w:rPr>
          <w:rtl w:val="0"/>
        </w:rPr>
      </w:r>
    </w:p>
    <w:p w:rsidR="00000000" w:rsidDel="00000000" w:rsidP="00000000" w:rsidRDefault="00000000" w:rsidRPr="00000000" w14:paraId="00000008">
      <w:pPr>
        <w:jc w:val="left"/>
        <w:rPr>
          <w:b w:val="0"/>
          <w:u w:val="none"/>
          <w:vertAlign w:val="baseline"/>
        </w:rPr>
      </w:pPr>
      <w:r w:rsidDel="00000000" w:rsidR="00000000" w:rsidRPr="00000000">
        <w:rPr>
          <w:rtl w:val="0"/>
        </w:rPr>
      </w:r>
    </w:p>
    <w:p w:rsidR="00000000" w:rsidDel="00000000" w:rsidP="00000000" w:rsidRDefault="00000000" w:rsidRPr="00000000" w14:paraId="00000009">
      <w:pPr>
        <w:jc w:val="left"/>
        <w:rPr>
          <w:vertAlign w:val="baseline"/>
        </w:rPr>
      </w:pPr>
      <w:r w:rsidDel="00000000" w:rsidR="00000000" w:rsidRPr="00000000">
        <w:rPr>
          <w:sz w:val="20"/>
          <w:szCs w:val="20"/>
          <w:rtl w:val="0"/>
        </w:rPr>
        <w:t xml:space="preserve">Here is where any Pre-Ritual items are included. Examples would be a Dumb Supper at Samhain, or specific setup needs prior to ritual.</w:t>
      </w:r>
      <w:r w:rsidDel="00000000" w:rsidR="00000000" w:rsidRPr="00000000">
        <w:rPr>
          <w:rtl w:val="0"/>
        </w:rPr>
      </w:r>
    </w:p>
    <w:p w:rsidR="00000000" w:rsidDel="00000000" w:rsidP="00000000" w:rsidRDefault="00000000" w:rsidRPr="00000000" w14:paraId="0000000A">
      <w:pPr>
        <w:jc w:val="left"/>
        <w:rPr>
          <w:b w:val="0"/>
          <w:u w:val="none"/>
          <w:vertAlign w:val="baseline"/>
        </w:rPr>
      </w:pPr>
      <w:r w:rsidDel="00000000" w:rsidR="00000000" w:rsidRPr="00000000">
        <w:rPr>
          <w:rtl w:val="0"/>
        </w:rPr>
      </w:r>
    </w:p>
    <w:p w:rsidR="00000000" w:rsidDel="00000000" w:rsidP="00000000" w:rsidRDefault="00000000" w:rsidRPr="00000000" w14:paraId="0000000B">
      <w:pPr>
        <w:jc w:val="left"/>
        <w:rPr>
          <w:vertAlign w:val="baseline"/>
        </w:rPr>
      </w:pPr>
      <w:r w:rsidDel="00000000" w:rsidR="00000000" w:rsidRPr="00000000">
        <w:rPr>
          <w:b w:val="1"/>
          <w:sz w:val="24"/>
          <w:szCs w:val="24"/>
          <w:u w:val="single"/>
          <w:vertAlign w:val="baseline"/>
          <w:rtl w:val="0"/>
        </w:rPr>
        <w:t xml:space="preserve">Ritual:</w:t>
      </w:r>
      <w:r w:rsidDel="00000000" w:rsidR="00000000" w:rsidRPr="00000000">
        <w:rPr>
          <w:rtl w:val="0"/>
        </w:rPr>
      </w:r>
    </w:p>
    <w:p w:rsidR="00000000" w:rsidDel="00000000" w:rsidP="00000000" w:rsidRDefault="00000000" w:rsidRPr="00000000" w14:paraId="0000000C">
      <w:pPr>
        <w:jc w:val="left"/>
        <w:rPr>
          <w:b w:val="0"/>
          <w:u w:val="none"/>
          <w:vertAlign w:val="baseline"/>
        </w:rPr>
      </w:pPr>
      <w:r w:rsidDel="00000000" w:rsidR="00000000" w:rsidRPr="00000000">
        <w:rPr>
          <w:rtl w:val="0"/>
        </w:rPr>
      </w:r>
    </w:p>
    <w:p w:rsidR="00000000" w:rsidDel="00000000" w:rsidP="00000000" w:rsidRDefault="00000000" w:rsidRPr="00000000" w14:paraId="0000000D">
      <w:pPr>
        <w:jc w:val="left"/>
        <w:rPr>
          <w:vertAlign w:val="baseline"/>
        </w:rPr>
      </w:pPr>
      <w:r w:rsidDel="00000000" w:rsidR="00000000" w:rsidRPr="00000000">
        <w:rPr>
          <w:b w:val="0"/>
          <w:sz w:val="20"/>
          <w:szCs w:val="20"/>
          <w:u w:val="none"/>
          <w:vertAlign w:val="baseline"/>
          <w:rtl w:val="0"/>
        </w:rPr>
        <w:t xml:space="preserve">Purify each person </w:t>
      </w:r>
      <w:r w:rsidDel="00000000" w:rsidR="00000000" w:rsidRPr="00000000">
        <w:rPr>
          <w:sz w:val="20"/>
          <w:szCs w:val="20"/>
          <w:rtl w:val="0"/>
        </w:rPr>
        <w:t xml:space="preserve">with a smudge</w:t>
      </w:r>
      <w:r w:rsidDel="00000000" w:rsidR="00000000" w:rsidRPr="00000000">
        <w:rPr>
          <w:b w:val="0"/>
          <w:sz w:val="20"/>
          <w:szCs w:val="20"/>
          <w:u w:val="none"/>
          <w:vertAlign w:val="baseline"/>
          <w:rtl w:val="0"/>
        </w:rPr>
        <w:t xml:space="preserve"> stick. Light the altar candle, ring the bell, and say:</w:t>
      </w:r>
      <w:r w:rsidDel="00000000" w:rsidR="00000000" w:rsidRPr="00000000">
        <w:rPr>
          <w:rtl w:val="0"/>
        </w:rPr>
      </w:r>
    </w:p>
    <w:p w:rsidR="00000000" w:rsidDel="00000000" w:rsidP="00000000" w:rsidRDefault="00000000" w:rsidRPr="00000000" w14:paraId="0000000E">
      <w:pPr>
        <w:jc w:val="left"/>
        <w:rPr>
          <w:b w:val="0"/>
          <w:u w:val="none"/>
          <w:vertAlign w:val="baseline"/>
        </w:rPr>
      </w:pPr>
      <w:r w:rsidDel="00000000" w:rsidR="00000000" w:rsidRPr="00000000">
        <w:rPr>
          <w:rtl w:val="0"/>
        </w:rPr>
      </w:r>
    </w:p>
    <w:p w:rsidR="00000000" w:rsidDel="00000000" w:rsidP="00000000" w:rsidRDefault="00000000" w:rsidRPr="00000000" w14:paraId="0000000F">
      <w:pPr>
        <w:jc w:val="center"/>
        <w:rPr>
          <w:vertAlign w:val="baseline"/>
        </w:rPr>
      </w:pPr>
      <w:r w:rsidDel="00000000" w:rsidR="00000000" w:rsidRPr="00000000">
        <w:rPr>
          <w:b w:val="1"/>
          <w:sz w:val="20"/>
          <w:szCs w:val="20"/>
          <w:rtl w:val="0"/>
        </w:rPr>
        <w:t xml:space="preserve">&lt;Place your own words here to begin the ritual&gt;</w:t>
      </w:r>
      <w:r w:rsidDel="00000000" w:rsidR="00000000" w:rsidRPr="00000000">
        <w:rPr>
          <w:rtl w:val="0"/>
        </w:rPr>
      </w:r>
    </w:p>
    <w:p w:rsidR="00000000" w:rsidDel="00000000" w:rsidP="00000000" w:rsidRDefault="00000000" w:rsidRPr="00000000" w14:paraId="00000010">
      <w:pPr>
        <w:jc w:val="left"/>
        <w:rPr>
          <w:u w:val="none"/>
          <w:vertAlign w:val="baseline"/>
        </w:rPr>
      </w:pPr>
      <w:r w:rsidDel="00000000" w:rsidR="00000000" w:rsidRPr="00000000">
        <w:rPr>
          <w:rtl w:val="0"/>
        </w:rPr>
      </w:r>
    </w:p>
    <w:p w:rsidR="00000000" w:rsidDel="00000000" w:rsidP="00000000" w:rsidRDefault="00000000" w:rsidRPr="00000000" w14:paraId="00000011">
      <w:pPr>
        <w:jc w:val="left"/>
        <w:rPr>
          <w:vertAlign w:val="baseline"/>
        </w:rPr>
      </w:pPr>
      <w:r w:rsidDel="00000000" w:rsidR="00000000" w:rsidRPr="00000000">
        <w:rPr>
          <w:sz w:val="20"/>
          <w:szCs w:val="20"/>
          <w:u w:val="none"/>
          <w:vertAlign w:val="baseline"/>
          <w:rtl w:val="0"/>
        </w:rPr>
        <w:t xml:space="preserve">Light each of the Quarter Candles </w:t>
      </w:r>
      <w:r w:rsidDel="00000000" w:rsidR="00000000" w:rsidRPr="00000000">
        <w:rPr>
          <w:sz w:val="20"/>
          <w:szCs w:val="20"/>
          <w:u w:val="none"/>
          <w:vertAlign w:val="baseline"/>
          <w:rtl w:val="0"/>
        </w:rPr>
        <w:t xml:space="preserve">and say:</w:t>
      </w:r>
      <w:r w:rsidDel="00000000" w:rsidR="00000000" w:rsidRPr="00000000">
        <w:rPr>
          <w:rtl w:val="0"/>
        </w:rPr>
      </w:r>
    </w:p>
    <w:p w:rsidR="00000000" w:rsidDel="00000000" w:rsidP="00000000" w:rsidRDefault="00000000" w:rsidRPr="00000000" w14:paraId="00000012">
      <w:pPr>
        <w:jc w:val="left"/>
        <w:rPr>
          <w:sz w:val="20"/>
          <w:szCs w:val="20"/>
          <w:u w:val="none"/>
          <w:vertAlign w:val="baseline"/>
        </w:rPr>
      </w:pPr>
      <w:r w:rsidDel="00000000" w:rsidR="00000000" w:rsidRPr="00000000">
        <w:rPr>
          <w:rtl w:val="0"/>
        </w:rPr>
      </w:r>
    </w:p>
    <w:p w:rsidR="00000000" w:rsidDel="00000000" w:rsidP="00000000" w:rsidRDefault="00000000" w:rsidRPr="00000000" w14:paraId="00000013">
      <w:pPr>
        <w:jc w:val="center"/>
        <w:rPr>
          <w:vertAlign w:val="baseline"/>
        </w:rPr>
      </w:pPr>
      <w:r w:rsidDel="00000000" w:rsidR="00000000" w:rsidRPr="00000000">
        <w:rPr>
          <w:b w:val="1"/>
          <w:sz w:val="20"/>
          <w:szCs w:val="20"/>
          <w:u w:val="none"/>
          <w:vertAlign w:val="baseline"/>
          <w:rtl w:val="0"/>
        </w:rPr>
        <w:t xml:space="preserve">(N)</w:t>
      </w:r>
      <w:r w:rsidDel="00000000" w:rsidR="00000000" w:rsidRPr="00000000">
        <w:rPr>
          <w:vertAlign w:val="baseline"/>
          <w:rtl w:val="0"/>
        </w:rPr>
        <w:br w:type="textWrapping"/>
      </w:r>
    </w:p>
    <w:p w:rsidR="00000000" w:rsidDel="00000000" w:rsidP="00000000" w:rsidRDefault="00000000" w:rsidRPr="00000000" w14:paraId="00000014">
      <w:pPr>
        <w:jc w:val="center"/>
        <w:rPr>
          <w:vertAlign w:val="baseline"/>
        </w:rPr>
      </w:pPr>
      <w:r w:rsidDel="00000000" w:rsidR="00000000" w:rsidRPr="00000000">
        <w:rPr>
          <w:b w:val="1"/>
          <w:sz w:val="20"/>
          <w:szCs w:val="20"/>
          <w:u w:val="none"/>
          <w:vertAlign w:val="baseline"/>
          <w:rtl w:val="0"/>
        </w:rPr>
        <w:t xml:space="preserve">(E)</w:t>
      </w:r>
      <w:r w:rsidDel="00000000" w:rsidR="00000000" w:rsidRPr="00000000">
        <w:rPr>
          <w:rtl w:val="0"/>
        </w:rPr>
      </w:r>
    </w:p>
    <w:p w:rsidR="00000000" w:rsidDel="00000000" w:rsidP="00000000" w:rsidRDefault="00000000" w:rsidRPr="00000000" w14:paraId="00000015">
      <w:pPr>
        <w:jc w:val="center"/>
        <w:rPr>
          <w:b w:val="1"/>
          <w:sz w:val="20"/>
          <w:szCs w:val="20"/>
          <w:u w:val="none"/>
          <w:vertAlign w:val="baseline"/>
        </w:rPr>
      </w:pPr>
      <w:r w:rsidDel="00000000" w:rsidR="00000000" w:rsidRPr="00000000">
        <w:rPr>
          <w:rtl w:val="0"/>
        </w:rPr>
      </w:r>
    </w:p>
    <w:p w:rsidR="00000000" w:rsidDel="00000000" w:rsidP="00000000" w:rsidRDefault="00000000" w:rsidRPr="00000000" w14:paraId="00000016">
      <w:pPr>
        <w:jc w:val="center"/>
        <w:rPr>
          <w:vertAlign w:val="baseline"/>
        </w:rPr>
      </w:pPr>
      <w:r w:rsidDel="00000000" w:rsidR="00000000" w:rsidRPr="00000000">
        <w:rPr>
          <w:b w:val="1"/>
          <w:sz w:val="20"/>
          <w:szCs w:val="20"/>
          <w:u w:val="none"/>
          <w:vertAlign w:val="baseline"/>
          <w:rtl w:val="0"/>
        </w:rPr>
        <w:t xml:space="preserve">(S)</w:t>
      </w:r>
      <w:r w:rsidDel="00000000" w:rsidR="00000000" w:rsidRPr="00000000">
        <w:rPr>
          <w:rtl w:val="0"/>
        </w:rPr>
      </w:r>
    </w:p>
    <w:p w:rsidR="00000000" w:rsidDel="00000000" w:rsidP="00000000" w:rsidRDefault="00000000" w:rsidRPr="00000000" w14:paraId="00000017">
      <w:pPr>
        <w:jc w:val="center"/>
        <w:rPr>
          <w:b w:val="1"/>
          <w:sz w:val="20"/>
          <w:szCs w:val="20"/>
          <w:u w:val="none"/>
          <w:vertAlign w:val="baseline"/>
        </w:rPr>
      </w:pPr>
      <w:r w:rsidDel="00000000" w:rsidR="00000000" w:rsidRPr="00000000">
        <w:rPr>
          <w:rtl w:val="0"/>
        </w:rPr>
      </w:r>
    </w:p>
    <w:p w:rsidR="00000000" w:rsidDel="00000000" w:rsidP="00000000" w:rsidRDefault="00000000" w:rsidRPr="00000000" w14:paraId="00000018">
      <w:pPr>
        <w:jc w:val="center"/>
        <w:rPr>
          <w:vertAlign w:val="baseline"/>
        </w:rPr>
      </w:pPr>
      <w:r w:rsidDel="00000000" w:rsidR="00000000" w:rsidRPr="00000000">
        <w:rPr>
          <w:b w:val="1"/>
          <w:sz w:val="20"/>
          <w:szCs w:val="20"/>
          <w:u w:val="none"/>
          <w:vertAlign w:val="baseline"/>
          <w:rtl w:val="0"/>
        </w:rPr>
        <w:t xml:space="preserve">(W) </w:t>
      </w:r>
      <w:r w:rsidDel="00000000" w:rsidR="00000000" w:rsidRPr="00000000">
        <w:rPr>
          <w:rtl w:val="0"/>
        </w:rPr>
      </w:r>
    </w:p>
    <w:p w:rsidR="00000000" w:rsidDel="00000000" w:rsidP="00000000" w:rsidRDefault="00000000" w:rsidRPr="00000000" w14:paraId="00000019">
      <w:pPr>
        <w:jc w:val="center"/>
        <w:rPr>
          <w:b w:val="1"/>
          <w:sz w:val="20"/>
          <w:szCs w:val="20"/>
          <w:u w:val="none"/>
          <w:vertAlign w:val="baseline"/>
        </w:rPr>
      </w:pPr>
      <w:r w:rsidDel="00000000" w:rsidR="00000000" w:rsidRPr="00000000">
        <w:rPr>
          <w:rtl w:val="0"/>
        </w:rPr>
      </w:r>
    </w:p>
    <w:p w:rsidR="00000000" w:rsidDel="00000000" w:rsidP="00000000" w:rsidRDefault="00000000" w:rsidRPr="00000000" w14:paraId="0000001A">
      <w:pPr>
        <w:jc w:val="left"/>
        <w:rPr>
          <w:vertAlign w:val="baseline"/>
        </w:rPr>
      </w:pPr>
      <w:r w:rsidDel="00000000" w:rsidR="00000000" w:rsidRPr="00000000">
        <w:rPr>
          <w:b w:val="0"/>
          <w:sz w:val="20"/>
          <w:szCs w:val="20"/>
          <w:u w:val="none"/>
          <w:vertAlign w:val="baseline"/>
          <w:rtl w:val="0"/>
        </w:rPr>
        <w:t xml:space="preserve">Say:</w:t>
      </w:r>
      <w:r w:rsidDel="00000000" w:rsidR="00000000" w:rsidRPr="00000000">
        <w:rPr>
          <w:rtl w:val="0"/>
        </w:rPr>
      </w:r>
    </w:p>
    <w:p w:rsidR="00000000" w:rsidDel="00000000" w:rsidP="00000000" w:rsidRDefault="00000000" w:rsidRPr="00000000" w14:paraId="0000001B">
      <w:pPr>
        <w:jc w:val="left"/>
        <w:rPr>
          <w:vertAlign w:val="baseline"/>
        </w:rPr>
      </w:pPr>
      <w:r w:rsidDel="00000000" w:rsidR="00000000" w:rsidRPr="00000000">
        <w:rPr>
          <w:rtl w:val="0"/>
        </w:rPr>
      </w:r>
    </w:p>
    <w:p w:rsidR="00000000" w:rsidDel="00000000" w:rsidP="00000000" w:rsidRDefault="00000000" w:rsidRPr="00000000" w14:paraId="0000001C">
      <w:pPr>
        <w:jc w:val="center"/>
        <w:rPr>
          <w:vertAlign w:val="baseline"/>
        </w:rPr>
      </w:pPr>
      <w:r w:rsidDel="00000000" w:rsidR="00000000" w:rsidRPr="00000000">
        <w:rPr>
          <w:b w:val="1"/>
          <w:sz w:val="20"/>
          <w:szCs w:val="20"/>
          <w:u w:val="none"/>
          <w:vertAlign w:val="baseline"/>
          <w:rtl w:val="0"/>
        </w:rPr>
        <w:t xml:space="preserve">“The circle is sacred space, let no energy that will disturb our intent enter this place. The energy we use to create this place is that which comes from the </w:t>
      </w:r>
      <w:r w:rsidDel="00000000" w:rsidR="00000000" w:rsidRPr="00000000">
        <w:rPr>
          <w:b w:val="1"/>
          <w:sz w:val="20"/>
          <w:szCs w:val="20"/>
          <w:u w:val="none"/>
          <w:shd w:fill="auto" w:val="clear"/>
          <w:vertAlign w:val="baseline"/>
          <w:rtl w:val="0"/>
        </w:rPr>
        <w:t xml:space="preserve">goodness </w:t>
      </w:r>
      <w:r w:rsidDel="00000000" w:rsidR="00000000" w:rsidRPr="00000000">
        <w:rPr>
          <w:b w:val="1"/>
          <w:sz w:val="20"/>
          <w:szCs w:val="20"/>
          <w:u w:val="none"/>
          <w:vertAlign w:val="baseline"/>
          <w:rtl w:val="0"/>
        </w:rPr>
        <w:t xml:space="preserve">in our own hearts. ‘Hand to hand we cast this circle’.”</w:t>
      </w:r>
      <w:r w:rsidDel="00000000" w:rsidR="00000000" w:rsidRPr="00000000">
        <w:rPr>
          <w:rtl w:val="0"/>
        </w:rPr>
      </w:r>
    </w:p>
    <w:p w:rsidR="00000000" w:rsidDel="00000000" w:rsidP="00000000" w:rsidRDefault="00000000" w:rsidRPr="00000000" w14:paraId="0000001D">
      <w:pPr>
        <w:jc w:val="left"/>
        <w:rPr>
          <w:vertAlign w:val="baseline"/>
        </w:rPr>
      </w:pPr>
      <w:r w:rsidDel="00000000" w:rsidR="00000000" w:rsidRPr="00000000">
        <w:rPr>
          <w:rtl w:val="0"/>
        </w:rPr>
      </w:r>
    </w:p>
    <w:p w:rsidR="00000000" w:rsidDel="00000000" w:rsidP="00000000" w:rsidRDefault="00000000" w:rsidRPr="00000000" w14:paraId="0000001E">
      <w:pPr>
        <w:jc w:val="left"/>
        <w:rPr>
          <w:vertAlign w:val="baseline"/>
        </w:rPr>
      </w:pPr>
      <w:r w:rsidDel="00000000" w:rsidR="00000000" w:rsidRPr="00000000">
        <w:rPr>
          <w:b w:val="0"/>
          <w:sz w:val="20"/>
          <w:szCs w:val="20"/>
          <w:u w:val="none"/>
          <w:vertAlign w:val="baseline"/>
          <w:rtl w:val="0"/>
        </w:rPr>
        <w:t xml:space="preserve">Cast the Circle using the Hand-to-Hand Method (</w:t>
      </w:r>
      <w:r w:rsidDel="00000000" w:rsidR="00000000" w:rsidRPr="00000000">
        <w:rPr>
          <w:sz w:val="20"/>
          <w:szCs w:val="20"/>
          <w:rtl w:val="0"/>
        </w:rPr>
        <w:t xml:space="preserve">or if an individual, the individual circle casting method, or another of your choosing)</w:t>
      </w:r>
      <w:r w:rsidDel="00000000" w:rsidR="00000000" w:rsidRPr="00000000">
        <w:rPr>
          <w:b w:val="0"/>
          <w:sz w:val="20"/>
          <w:szCs w:val="20"/>
          <w:u w:val="none"/>
          <w:vertAlign w:val="baseline"/>
          <w:rtl w:val="0"/>
        </w:rPr>
        <w:t xml:space="preserve">, then say:</w:t>
      </w:r>
      <w:r w:rsidDel="00000000" w:rsidR="00000000" w:rsidRPr="00000000">
        <w:rPr>
          <w:rtl w:val="0"/>
        </w:rPr>
      </w:r>
    </w:p>
    <w:p w:rsidR="00000000" w:rsidDel="00000000" w:rsidP="00000000" w:rsidRDefault="00000000" w:rsidRPr="00000000" w14:paraId="0000001F">
      <w:pPr>
        <w:jc w:val="left"/>
        <w:rPr>
          <w:vertAlign w:val="baseline"/>
        </w:rPr>
      </w:pPr>
      <w:r w:rsidDel="00000000" w:rsidR="00000000" w:rsidRPr="00000000">
        <w:rPr>
          <w:rtl w:val="0"/>
        </w:rPr>
      </w:r>
    </w:p>
    <w:p w:rsidR="00000000" w:rsidDel="00000000" w:rsidP="00000000" w:rsidRDefault="00000000" w:rsidRPr="00000000" w14:paraId="00000020">
      <w:pPr>
        <w:widowControl w:val="1"/>
        <w:spacing w:after="0" w:before="0" w:lineRule="auto"/>
        <w:jc w:val="center"/>
        <w:rPr>
          <w:vertAlign w:val="baseline"/>
        </w:rPr>
      </w:pPr>
      <w:r w:rsidDel="00000000" w:rsidR="00000000" w:rsidRPr="00000000">
        <w:rPr>
          <w:b w:val="1"/>
          <w:sz w:val="20"/>
          <w:szCs w:val="20"/>
          <w:u w:val="none"/>
          <w:vertAlign w:val="baseline"/>
          <w:rtl w:val="0"/>
        </w:rPr>
        <w:t xml:space="preserve">"The circle is cast. In this time that is not a time, this place that is not a place, this day that is not a day, we stand at the threshold between the worlds."</w:t>
      </w:r>
      <w:r w:rsidDel="00000000" w:rsidR="00000000" w:rsidRPr="00000000">
        <w:rPr>
          <w:rtl w:val="0"/>
        </w:rPr>
      </w:r>
    </w:p>
    <w:p w:rsidR="00000000" w:rsidDel="00000000" w:rsidP="00000000" w:rsidRDefault="00000000" w:rsidRPr="00000000" w14:paraId="00000021">
      <w:pPr>
        <w:jc w:val="left"/>
        <w:rPr>
          <w:b w:val="0"/>
          <w:sz w:val="20"/>
          <w:szCs w:val="20"/>
          <w:u w:val="none"/>
          <w:vertAlign w:val="baseline"/>
        </w:rPr>
      </w:pPr>
      <w:r w:rsidDel="00000000" w:rsidR="00000000" w:rsidRPr="00000000">
        <w:rPr>
          <w:rtl w:val="0"/>
        </w:rPr>
      </w:r>
    </w:p>
    <w:p w:rsidR="00000000" w:rsidDel="00000000" w:rsidP="00000000" w:rsidRDefault="00000000" w:rsidRPr="00000000" w14:paraId="00000022">
      <w:pPr>
        <w:rPr>
          <w:color w:val="000000"/>
          <w:sz w:val="20"/>
          <w:szCs w:val="20"/>
        </w:rPr>
      </w:pPr>
      <w:r w:rsidDel="00000000" w:rsidR="00000000" w:rsidRPr="00000000">
        <w:rPr>
          <w:color w:val="000000"/>
          <w:sz w:val="20"/>
          <w:szCs w:val="20"/>
          <w:rtl w:val="0"/>
        </w:rPr>
        <w:t xml:space="preserve">Invoke Ma’at for balance:</w:t>
      </w:r>
    </w:p>
    <w:p w:rsidR="00000000" w:rsidDel="00000000" w:rsidP="00000000" w:rsidRDefault="00000000" w:rsidRPr="00000000" w14:paraId="00000023">
      <w:pPr>
        <w:rPr>
          <w:color w:val="000000"/>
          <w:sz w:val="20"/>
          <w:szCs w:val="20"/>
        </w:rPr>
      </w:pPr>
      <w:r w:rsidDel="00000000" w:rsidR="00000000" w:rsidRPr="00000000">
        <w:rPr>
          <w:rtl w:val="0"/>
        </w:rPr>
      </w:r>
    </w:p>
    <w:p w:rsidR="00000000" w:rsidDel="00000000" w:rsidP="00000000" w:rsidRDefault="00000000" w:rsidRPr="00000000" w14:paraId="00000024">
      <w:pPr>
        <w:jc w:val="center"/>
        <w:rPr>
          <w:b w:val="1"/>
          <w:color w:val="000000"/>
          <w:sz w:val="20"/>
          <w:szCs w:val="20"/>
        </w:rPr>
      </w:pPr>
      <w:r w:rsidDel="00000000" w:rsidR="00000000" w:rsidRPr="00000000">
        <w:rPr>
          <w:b w:val="1"/>
          <w:color w:val="000000"/>
          <w:sz w:val="20"/>
          <w:szCs w:val="20"/>
          <w:rtl w:val="0"/>
        </w:rPr>
        <w:t xml:space="preserve">“Ma’at, Lady of Balance and Truth,</w:t>
      </w:r>
    </w:p>
    <w:p w:rsidR="00000000" w:rsidDel="00000000" w:rsidP="00000000" w:rsidRDefault="00000000" w:rsidRPr="00000000" w14:paraId="00000025">
      <w:pPr>
        <w:jc w:val="center"/>
        <w:rPr>
          <w:b w:val="1"/>
          <w:color w:val="000000"/>
          <w:sz w:val="20"/>
          <w:szCs w:val="20"/>
        </w:rPr>
      </w:pPr>
      <w:r w:rsidDel="00000000" w:rsidR="00000000" w:rsidRPr="00000000">
        <w:rPr>
          <w:b w:val="1"/>
          <w:color w:val="000000"/>
          <w:sz w:val="20"/>
          <w:szCs w:val="20"/>
          <w:rtl w:val="0"/>
        </w:rPr>
        <w:t xml:space="preserve">You who weigh the heart against the feather,</w:t>
      </w:r>
    </w:p>
    <w:p w:rsidR="00000000" w:rsidDel="00000000" w:rsidP="00000000" w:rsidRDefault="00000000" w:rsidRPr="00000000" w14:paraId="00000026">
      <w:pPr>
        <w:jc w:val="center"/>
        <w:rPr>
          <w:b w:val="1"/>
          <w:color w:val="000000"/>
          <w:sz w:val="20"/>
          <w:szCs w:val="20"/>
        </w:rPr>
      </w:pPr>
      <w:r w:rsidDel="00000000" w:rsidR="00000000" w:rsidRPr="00000000">
        <w:rPr>
          <w:b w:val="1"/>
          <w:color w:val="000000"/>
          <w:sz w:val="20"/>
          <w:szCs w:val="20"/>
          <w:rtl w:val="0"/>
        </w:rPr>
        <w:t xml:space="preserve">Guardian of harmony between order and chaos,</w:t>
      </w:r>
    </w:p>
    <w:p w:rsidR="00000000" w:rsidDel="00000000" w:rsidP="00000000" w:rsidRDefault="00000000" w:rsidRPr="00000000" w14:paraId="00000027">
      <w:pPr>
        <w:jc w:val="center"/>
        <w:rPr>
          <w:b w:val="1"/>
          <w:color w:val="000000"/>
          <w:sz w:val="20"/>
          <w:szCs w:val="20"/>
        </w:rPr>
      </w:pPr>
      <w:r w:rsidDel="00000000" w:rsidR="00000000" w:rsidRPr="00000000">
        <w:rPr>
          <w:b w:val="1"/>
          <w:color w:val="000000"/>
          <w:sz w:val="20"/>
          <w:szCs w:val="20"/>
          <w:rtl w:val="0"/>
        </w:rPr>
        <w:t xml:space="preserve">We invite you into this Circle,</w:t>
      </w:r>
    </w:p>
    <w:p w:rsidR="00000000" w:rsidDel="00000000" w:rsidP="00000000" w:rsidRDefault="00000000" w:rsidRPr="00000000" w14:paraId="00000028">
      <w:pPr>
        <w:jc w:val="center"/>
        <w:rPr>
          <w:b w:val="1"/>
          <w:color w:val="000000"/>
          <w:sz w:val="20"/>
          <w:szCs w:val="20"/>
        </w:rPr>
      </w:pPr>
      <w:r w:rsidDel="00000000" w:rsidR="00000000" w:rsidRPr="00000000">
        <w:rPr>
          <w:b w:val="1"/>
          <w:color w:val="000000"/>
          <w:sz w:val="20"/>
          <w:szCs w:val="20"/>
          <w:rtl w:val="0"/>
        </w:rPr>
        <w:t xml:space="preserve">To anchor us in justice, in truth, and in balance.</w:t>
      </w:r>
    </w:p>
    <w:p w:rsidR="00000000" w:rsidDel="00000000" w:rsidP="00000000" w:rsidRDefault="00000000" w:rsidRPr="00000000" w14:paraId="00000029">
      <w:pPr>
        <w:jc w:val="center"/>
        <w:rPr>
          <w:b w:val="1"/>
          <w:color w:val="000000"/>
          <w:sz w:val="20"/>
          <w:szCs w:val="20"/>
        </w:rPr>
      </w:pPr>
      <w:r w:rsidDel="00000000" w:rsidR="00000000" w:rsidRPr="00000000">
        <w:rPr>
          <w:b w:val="1"/>
          <w:color w:val="000000"/>
          <w:sz w:val="20"/>
          <w:szCs w:val="20"/>
          <w:rtl w:val="0"/>
        </w:rPr>
        <w:t xml:space="preserve">May your presence guide this working,</w:t>
      </w:r>
    </w:p>
    <w:p w:rsidR="00000000" w:rsidDel="00000000" w:rsidP="00000000" w:rsidRDefault="00000000" w:rsidRPr="00000000" w14:paraId="0000002A">
      <w:pPr>
        <w:jc w:val="center"/>
        <w:rPr>
          <w:b w:val="1"/>
          <w:color w:val="000000"/>
          <w:sz w:val="20"/>
          <w:szCs w:val="20"/>
        </w:rPr>
      </w:pPr>
      <w:r w:rsidDel="00000000" w:rsidR="00000000" w:rsidRPr="00000000">
        <w:rPr>
          <w:b w:val="1"/>
          <w:color w:val="000000"/>
          <w:sz w:val="20"/>
          <w:szCs w:val="20"/>
          <w:rtl w:val="0"/>
        </w:rPr>
        <w:t xml:space="preserve">So that all is done in rightness and equilibrium.</w:t>
      </w:r>
    </w:p>
    <w:p w:rsidR="00000000" w:rsidDel="00000000" w:rsidP="00000000" w:rsidRDefault="00000000" w:rsidRPr="00000000" w14:paraId="0000002B">
      <w:pPr>
        <w:jc w:val="center"/>
        <w:rPr>
          <w:b w:val="1"/>
          <w:color w:val="000000"/>
          <w:sz w:val="20"/>
          <w:szCs w:val="20"/>
        </w:rPr>
      </w:pPr>
      <w:r w:rsidDel="00000000" w:rsidR="00000000" w:rsidRPr="00000000">
        <w:rPr>
          <w:b w:val="1"/>
          <w:color w:val="000000"/>
          <w:sz w:val="20"/>
          <w:szCs w:val="20"/>
          <w:rtl w:val="0"/>
        </w:rPr>
        <w:t xml:space="preserve">As we honor Goddess and God,</w:t>
      </w:r>
    </w:p>
    <w:p w:rsidR="00000000" w:rsidDel="00000000" w:rsidP="00000000" w:rsidRDefault="00000000" w:rsidRPr="00000000" w14:paraId="0000002C">
      <w:pPr>
        <w:jc w:val="center"/>
        <w:rPr>
          <w:b w:val="1"/>
          <w:color w:val="000000"/>
          <w:sz w:val="20"/>
          <w:szCs w:val="20"/>
        </w:rPr>
      </w:pPr>
      <w:r w:rsidDel="00000000" w:rsidR="00000000" w:rsidRPr="00000000">
        <w:rPr>
          <w:b w:val="1"/>
          <w:color w:val="000000"/>
          <w:sz w:val="20"/>
          <w:szCs w:val="20"/>
          <w:rtl w:val="0"/>
        </w:rPr>
        <w:t xml:space="preserve">As we weave light and shadow,</w:t>
      </w:r>
    </w:p>
    <w:p w:rsidR="00000000" w:rsidDel="00000000" w:rsidP="00000000" w:rsidRDefault="00000000" w:rsidRPr="00000000" w14:paraId="0000002D">
      <w:pPr>
        <w:jc w:val="center"/>
        <w:rPr>
          <w:sz w:val="20"/>
          <w:szCs w:val="20"/>
        </w:rPr>
      </w:pPr>
      <w:r w:rsidDel="00000000" w:rsidR="00000000" w:rsidRPr="00000000">
        <w:rPr>
          <w:b w:val="1"/>
          <w:color w:val="000000"/>
          <w:sz w:val="20"/>
          <w:szCs w:val="20"/>
          <w:rtl w:val="0"/>
        </w:rPr>
        <w:t xml:space="preserve">Let Ma’at be the foundation that endures.”</w:t>
      </w:r>
      <w:r w:rsidDel="00000000" w:rsidR="00000000" w:rsidRPr="00000000">
        <w:rPr>
          <w:rtl w:val="0"/>
        </w:rPr>
      </w:r>
    </w:p>
    <w:p w:rsidR="00000000" w:rsidDel="00000000" w:rsidP="00000000" w:rsidRDefault="00000000" w:rsidRPr="00000000" w14:paraId="0000002E">
      <w:pPr>
        <w:jc w:val="left"/>
        <w:rPr>
          <w:sz w:val="20"/>
          <w:szCs w:val="20"/>
        </w:rPr>
      </w:pPr>
      <w:r w:rsidDel="00000000" w:rsidR="00000000" w:rsidRPr="00000000">
        <w:rPr>
          <w:rtl w:val="0"/>
        </w:rPr>
      </w:r>
    </w:p>
    <w:p w:rsidR="00000000" w:rsidDel="00000000" w:rsidP="00000000" w:rsidRDefault="00000000" w:rsidRPr="00000000" w14:paraId="0000002F">
      <w:pPr>
        <w:jc w:val="left"/>
        <w:rPr>
          <w:vertAlign w:val="baseline"/>
        </w:rPr>
      </w:pPr>
      <w:r w:rsidDel="00000000" w:rsidR="00000000" w:rsidRPr="00000000">
        <w:rPr>
          <w:b w:val="0"/>
          <w:sz w:val="20"/>
          <w:szCs w:val="20"/>
          <w:u w:val="none"/>
          <w:vertAlign w:val="baseline"/>
          <w:rtl w:val="0"/>
        </w:rPr>
        <w:t xml:space="preserve">Light the Goddess candle, and invoke </w:t>
      </w:r>
      <w:r w:rsidDel="00000000" w:rsidR="00000000" w:rsidRPr="00000000">
        <w:rPr>
          <w:sz w:val="20"/>
          <w:szCs w:val="20"/>
          <w:rtl w:val="0"/>
        </w:rPr>
        <w:t xml:space="preserve">the Goddess</w:t>
      </w:r>
      <w:r w:rsidDel="00000000" w:rsidR="00000000" w:rsidRPr="00000000">
        <w:rPr>
          <w:b w:val="0"/>
          <w:sz w:val="20"/>
          <w:szCs w:val="20"/>
          <w:u w:val="none"/>
          <w:vertAlign w:val="baseline"/>
          <w:rtl w:val="0"/>
        </w:rPr>
        <w:t xml:space="preserve">:</w:t>
      </w:r>
      <w:r w:rsidDel="00000000" w:rsidR="00000000" w:rsidRPr="00000000">
        <w:rPr>
          <w:rtl w:val="0"/>
        </w:rPr>
      </w:r>
    </w:p>
    <w:p w:rsidR="00000000" w:rsidDel="00000000" w:rsidP="00000000" w:rsidRDefault="00000000" w:rsidRPr="00000000" w14:paraId="00000030">
      <w:pPr>
        <w:jc w:val="left"/>
        <w:rPr>
          <w:vertAlign w:val="baseline"/>
        </w:rPr>
      </w:pPr>
      <w:r w:rsidDel="00000000" w:rsidR="00000000" w:rsidRPr="00000000">
        <w:rPr>
          <w:rtl w:val="0"/>
        </w:rPr>
      </w:r>
    </w:p>
    <w:p w:rsidR="00000000" w:rsidDel="00000000" w:rsidP="00000000" w:rsidRDefault="00000000" w:rsidRPr="00000000" w14:paraId="00000031">
      <w:pPr>
        <w:jc w:val="center"/>
        <w:rPr>
          <w:vertAlign w:val="baseline"/>
        </w:rPr>
      </w:pPr>
      <w:r w:rsidDel="00000000" w:rsidR="00000000" w:rsidRPr="00000000">
        <w:rPr>
          <w:b w:val="1"/>
          <w:sz w:val="20"/>
          <w:szCs w:val="20"/>
          <w:vertAlign w:val="baseline"/>
          <w:rtl w:val="0"/>
        </w:rPr>
        <w:t xml:space="preserve"> </w:t>
      </w:r>
      <w:r w:rsidDel="00000000" w:rsidR="00000000" w:rsidRPr="00000000">
        <w:rPr>
          <w:rtl w:val="0"/>
        </w:rPr>
      </w:r>
    </w:p>
    <w:p w:rsidR="00000000" w:rsidDel="00000000" w:rsidP="00000000" w:rsidRDefault="00000000" w:rsidRPr="00000000" w14:paraId="00000032">
      <w:pPr>
        <w:jc w:val="center"/>
        <w:rPr>
          <w:b w:val="1"/>
          <w:sz w:val="20"/>
          <w:szCs w:val="20"/>
          <w:vertAlign w:val="baseline"/>
        </w:rPr>
      </w:pPr>
      <w:r w:rsidDel="00000000" w:rsidR="00000000" w:rsidRPr="00000000">
        <w:rPr>
          <w:rtl w:val="0"/>
        </w:rPr>
      </w:r>
    </w:p>
    <w:p w:rsidR="00000000" w:rsidDel="00000000" w:rsidP="00000000" w:rsidRDefault="00000000" w:rsidRPr="00000000" w14:paraId="00000033">
      <w:pPr>
        <w:jc w:val="left"/>
        <w:rPr>
          <w:vertAlign w:val="baseline"/>
        </w:rPr>
      </w:pPr>
      <w:r w:rsidDel="00000000" w:rsidR="00000000" w:rsidRPr="00000000">
        <w:rPr>
          <w:b w:val="0"/>
          <w:sz w:val="20"/>
          <w:szCs w:val="20"/>
          <w:u w:val="none"/>
          <w:vertAlign w:val="baseline"/>
          <w:rtl w:val="0"/>
        </w:rPr>
        <w:t xml:space="preserve">Light the God candle and invoke </w:t>
      </w:r>
      <w:r w:rsidDel="00000000" w:rsidR="00000000" w:rsidRPr="00000000">
        <w:rPr>
          <w:sz w:val="20"/>
          <w:szCs w:val="20"/>
          <w:rtl w:val="0"/>
        </w:rPr>
        <w:t xml:space="preserve">the God</w:t>
      </w:r>
      <w:r w:rsidDel="00000000" w:rsidR="00000000" w:rsidRPr="00000000">
        <w:rPr>
          <w:b w:val="0"/>
          <w:sz w:val="20"/>
          <w:szCs w:val="20"/>
          <w:u w:val="none"/>
          <w:vertAlign w:val="baseline"/>
          <w:rtl w:val="0"/>
        </w:rPr>
        <w:t xml:space="preserve">:</w:t>
      </w:r>
      <w:r w:rsidDel="00000000" w:rsidR="00000000" w:rsidRPr="00000000">
        <w:rPr>
          <w:b w:val="1"/>
          <w:sz w:val="20"/>
          <w:szCs w:val="20"/>
          <w:u w:val="none"/>
          <w:vertAlign w:val="baseline"/>
          <w:rtl w:val="0"/>
        </w:rPr>
        <w:t xml:space="preserve"> </w:t>
      </w:r>
      <w:r w:rsidDel="00000000" w:rsidR="00000000" w:rsidRPr="00000000">
        <w:rPr>
          <w:rtl w:val="0"/>
        </w:rPr>
      </w:r>
    </w:p>
    <w:p w:rsidR="00000000" w:rsidDel="00000000" w:rsidP="00000000" w:rsidRDefault="00000000" w:rsidRPr="00000000" w14:paraId="00000034">
      <w:pPr>
        <w:jc w:val="left"/>
        <w:rPr>
          <w:vertAlign w:val="baseline"/>
        </w:rPr>
      </w:pPr>
      <w:r w:rsidDel="00000000" w:rsidR="00000000" w:rsidRPr="00000000">
        <w:rPr>
          <w:rtl w:val="0"/>
        </w:rPr>
      </w:r>
    </w:p>
    <w:p w:rsidR="00000000" w:rsidDel="00000000" w:rsidP="00000000" w:rsidRDefault="00000000" w:rsidRPr="00000000" w14:paraId="00000035">
      <w:pPr>
        <w:jc w:val="center"/>
        <w:rPr>
          <w:b w:val="0"/>
          <w:sz w:val="20"/>
          <w:szCs w:val="20"/>
          <w:u w:val="none"/>
          <w:vertAlign w:val="baseline"/>
        </w:rPr>
      </w:pPr>
      <w:r w:rsidDel="00000000" w:rsidR="00000000" w:rsidRPr="00000000">
        <w:rPr>
          <w:b w:val="1"/>
          <w:sz w:val="20"/>
          <w:szCs w:val="20"/>
          <w:vertAlign w:val="baseline"/>
          <w:rtl w:val="0"/>
        </w:rPr>
        <w:br w:type="textWrapping"/>
      </w:r>
      <w:r w:rsidDel="00000000" w:rsidR="00000000" w:rsidRPr="00000000">
        <w:rPr>
          <w:rtl w:val="0"/>
        </w:rPr>
      </w:r>
    </w:p>
    <w:p w:rsidR="00000000" w:rsidDel="00000000" w:rsidP="00000000" w:rsidRDefault="00000000" w:rsidRPr="00000000" w14:paraId="00000036">
      <w:pPr>
        <w:jc w:val="left"/>
        <w:rPr>
          <w:vertAlign w:val="baseline"/>
        </w:rPr>
      </w:pPr>
      <w:r w:rsidDel="00000000" w:rsidR="00000000" w:rsidRPr="00000000">
        <w:rPr>
          <w:b w:val="0"/>
          <w:sz w:val="20"/>
          <w:szCs w:val="20"/>
          <w:u w:val="none"/>
          <w:vertAlign w:val="baseline"/>
          <w:rtl w:val="0"/>
        </w:rPr>
        <w:t xml:space="preserve">Speak the</w:t>
      </w:r>
      <w:r w:rsidDel="00000000" w:rsidR="00000000" w:rsidRPr="00000000">
        <w:rPr>
          <w:b w:val="0"/>
          <w:color w:val="00000a"/>
          <w:sz w:val="20"/>
          <w:szCs w:val="20"/>
          <w:u w:val="none"/>
          <w:vertAlign w:val="baseline"/>
          <w:rtl w:val="0"/>
        </w:rPr>
        <w:t xml:space="preserve"> Invocation (according to Holiday)</w:t>
      </w:r>
      <w:r w:rsidDel="00000000" w:rsidR="00000000" w:rsidRPr="00000000">
        <w:rPr>
          <w:b w:val="0"/>
          <w:sz w:val="20"/>
          <w:szCs w:val="20"/>
          <w:u w:val="none"/>
          <w:vertAlign w:val="baseline"/>
          <w:rtl w:val="0"/>
        </w:rPr>
        <w:t xml:space="preserve">:</w:t>
      </w:r>
      <w:r w:rsidDel="00000000" w:rsidR="00000000" w:rsidRPr="00000000">
        <w:rPr>
          <w:rtl w:val="0"/>
        </w:rPr>
      </w:r>
    </w:p>
    <w:p w:rsidR="00000000" w:rsidDel="00000000" w:rsidP="00000000" w:rsidRDefault="00000000" w:rsidRPr="00000000" w14:paraId="00000037">
      <w:pPr>
        <w:jc w:val="left"/>
        <w:rPr>
          <w:b w:val="0"/>
          <w:sz w:val="20"/>
          <w:szCs w:val="20"/>
          <w:u w:val="none"/>
          <w:vertAlign w:val="baseline"/>
        </w:rPr>
      </w:pPr>
      <w:r w:rsidDel="00000000" w:rsidR="00000000" w:rsidRPr="00000000">
        <w:rPr>
          <w:rtl w:val="0"/>
        </w:rPr>
      </w:r>
    </w:p>
    <w:p w:rsidR="00000000" w:rsidDel="00000000" w:rsidP="00000000" w:rsidRDefault="00000000" w:rsidRPr="00000000" w14:paraId="00000038">
      <w:pPr>
        <w:jc w:val="left"/>
        <w:rPr>
          <w:vertAlign w:val="baseline"/>
        </w:rPr>
      </w:pPr>
      <w:r w:rsidDel="00000000" w:rsidR="00000000" w:rsidRPr="00000000">
        <w:rPr>
          <w:sz w:val="20"/>
          <w:szCs w:val="20"/>
          <w:rtl w:val="0"/>
        </w:rPr>
        <w:t xml:space="preserve">Speak the purpose of the ritual (according to the holiday):</w:t>
        <w:br w:type="textWrapping"/>
        <w:br w:type="textWrapping"/>
      </w:r>
      <w:r w:rsidDel="00000000" w:rsidR="00000000" w:rsidRPr="00000000">
        <w:rPr>
          <w:b w:val="0"/>
          <w:sz w:val="20"/>
          <w:szCs w:val="20"/>
          <w:u w:val="none"/>
          <w:vertAlign w:val="baseline"/>
          <w:rtl w:val="0"/>
        </w:rPr>
        <w:t xml:space="preserve">Allow time here for any magickal workings, meditations, or other ways to celebrate the holiday, as each person desires. </w:t>
      </w:r>
      <w:r w:rsidDel="00000000" w:rsidR="00000000" w:rsidRPr="00000000">
        <w:rPr>
          <w:rtl w:val="0"/>
        </w:rPr>
      </w:r>
    </w:p>
    <w:p w:rsidR="00000000" w:rsidDel="00000000" w:rsidP="00000000" w:rsidRDefault="00000000" w:rsidRPr="00000000" w14:paraId="00000039">
      <w:pPr>
        <w:jc w:val="left"/>
        <w:rPr>
          <w:sz w:val="20"/>
          <w:szCs w:val="20"/>
          <w:u w:val="none"/>
          <w:vertAlign w:val="baseline"/>
        </w:rPr>
      </w:pPr>
      <w:r w:rsidDel="00000000" w:rsidR="00000000" w:rsidRPr="00000000">
        <w:rPr>
          <w:rtl w:val="0"/>
        </w:rPr>
      </w:r>
    </w:p>
    <w:p w:rsidR="00000000" w:rsidDel="00000000" w:rsidP="00000000" w:rsidRDefault="00000000" w:rsidRPr="00000000" w14:paraId="0000003A">
      <w:pPr>
        <w:jc w:val="left"/>
        <w:rPr>
          <w:vertAlign w:val="baseline"/>
        </w:rPr>
      </w:pPr>
      <w:r w:rsidDel="00000000" w:rsidR="00000000" w:rsidRPr="00000000">
        <w:rPr>
          <w:b w:val="0"/>
          <w:sz w:val="20"/>
          <w:szCs w:val="20"/>
          <w:u w:val="none"/>
          <w:vertAlign w:val="baseline"/>
          <w:rtl w:val="0"/>
        </w:rPr>
        <w:t xml:space="preserve">After everyone is finished, say:</w:t>
      </w:r>
      <w:r w:rsidDel="00000000" w:rsidR="00000000" w:rsidRPr="00000000">
        <w:rPr>
          <w:rtl w:val="0"/>
        </w:rPr>
      </w:r>
    </w:p>
    <w:p w:rsidR="00000000" w:rsidDel="00000000" w:rsidP="00000000" w:rsidRDefault="00000000" w:rsidRPr="00000000" w14:paraId="0000003B">
      <w:pPr>
        <w:jc w:val="left"/>
        <w:rPr>
          <w:b w:val="0"/>
          <w:sz w:val="20"/>
          <w:szCs w:val="20"/>
          <w:u w:val="none"/>
          <w:vertAlign w:val="baseline"/>
        </w:rPr>
      </w:pPr>
      <w:r w:rsidDel="00000000" w:rsidR="00000000" w:rsidRPr="00000000">
        <w:rPr>
          <w:rtl w:val="0"/>
        </w:rPr>
      </w:r>
    </w:p>
    <w:p w:rsidR="00000000" w:rsidDel="00000000" w:rsidP="00000000" w:rsidRDefault="00000000" w:rsidRPr="00000000" w14:paraId="0000003C">
      <w:pPr>
        <w:jc w:val="center"/>
        <w:rPr>
          <w:vertAlign w:val="baseline"/>
        </w:rPr>
      </w:pPr>
      <w:r w:rsidDel="00000000" w:rsidR="00000000" w:rsidRPr="00000000">
        <w:rPr>
          <w:b w:val="1"/>
          <w:sz w:val="20"/>
          <w:szCs w:val="20"/>
          <w:rtl w:val="0"/>
        </w:rPr>
        <w:t xml:space="preserve">&lt;Insert words here appropriate to the holiday)</w:t>
      </w:r>
      <w:r w:rsidDel="00000000" w:rsidR="00000000" w:rsidRPr="00000000">
        <w:rPr>
          <w:rtl w:val="0"/>
        </w:rPr>
      </w:r>
    </w:p>
    <w:p w:rsidR="00000000" w:rsidDel="00000000" w:rsidP="00000000" w:rsidRDefault="00000000" w:rsidRPr="00000000" w14:paraId="0000003D">
      <w:pPr>
        <w:jc w:val="left"/>
        <w:rPr>
          <w:b w:val="0"/>
          <w:sz w:val="20"/>
          <w:szCs w:val="20"/>
          <w:u w:val="none"/>
          <w:vertAlign w:val="baseline"/>
        </w:rPr>
      </w:pPr>
      <w:r w:rsidDel="00000000" w:rsidR="00000000" w:rsidRPr="00000000">
        <w:rPr>
          <w:rtl w:val="0"/>
        </w:rPr>
      </w:r>
    </w:p>
    <w:p w:rsidR="00000000" w:rsidDel="00000000" w:rsidP="00000000" w:rsidRDefault="00000000" w:rsidRPr="00000000" w14:paraId="0000003E">
      <w:pPr>
        <w:jc w:val="center"/>
        <w:rPr>
          <w:vertAlign w:val="baseline"/>
        </w:rPr>
      </w:pPr>
      <w:r w:rsidDel="00000000" w:rsidR="00000000" w:rsidRPr="00000000">
        <w:rPr>
          <w:b w:val="0"/>
          <w:sz w:val="20"/>
          <w:szCs w:val="20"/>
          <w:u w:val="none"/>
          <w:vertAlign w:val="baseline"/>
          <w:rtl w:val="0"/>
        </w:rPr>
        <w:t xml:space="preserve">  </w:t>
      </w:r>
      <w:r w:rsidDel="00000000" w:rsidR="00000000" w:rsidRPr="00000000">
        <w:rPr>
          <w:rtl w:val="0"/>
        </w:rPr>
      </w:r>
    </w:p>
    <w:p w:rsidR="00000000" w:rsidDel="00000000" w:rsidP="00000000" w:rsidRDefault="00000000" w:rsidRPr="00000000" w14:paraId="0000003F">
      <w:pPr>
        <w:jc w:val="left"/>
        <w:rPr>
          <w:vertAlign w:val="baseline"/>
        </w:rPr>
      </w:pPr>
      <w:r w:rsidDel="00000000" w:rsidR="00000000" w:rsidRPr="00000000">
        <w:rPr>
          <w:b w:val="0"/>
          <w:sz w:val="20"/>
          <w:szCs w:val="20"/>
          <w:u w:val="none"/>
          <w:vertAlign w:val="baseline"/>
          <w:rtl w:val="0"/>
        </w:rPr>
        <w:t xml:space="preserve">Ask </w:t>
      </w:r>
      <w:r w:rsidDel="00000000" w:rsidR="00000000" w:rsidRPr="00000000">
        <w:rPr>
          <w:sz w:val="20"/>
          <w:szCs w:val="20"/>
          <w:rtl w:val="0"/>
        </w:rPr>
        <w:t xml:space="preserve">the God </w:t>
      </w:r>
      <w:r w:rsidDel="00000000" w:rsidR="00000000" w:rsidRPr="00000000">
        <w:rPr>
          <w:b w:val="0"/>
          <w:sz w:val="20"/>
          <w:szCs w:val="20"/>
          <w:u w:val="none"/>
          <w:vertAlign w:val="baseline"/>
          <w:rtl w:val="0"/>
        </w:rPr>
        <w:t xml:space="preserve">to depart and snuff the candle</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40">
      <w:pPr>
        <w:jc w:val="center"/>
        <w:rPr>
          <w:b w:val="1"/>
          <w:sz w:val="20"/>
          <w:szCs w:val="20"/>
          <w:u w:val="none"/>
          <w:vertAlign w:val="baseline"/>
        </w:rPr>
      </w:pPr>
      <w:r w:rsidDel="00000000" w:rsidR="00000000" w:rsidRPr="00000000">
        <w:rPr>
          <w:rtl w:val="0"/>
        </w:rPr>
      </w:r>
    </w:p>
    <w:p w:rsidR="00000000" w:rsidDel="00000000" w:rsidP="00000000" w:rsidRDefault="00000000" w:rsidRPr="00000000" w14:paraId="00000041">
      <w:pPr>
        <w:jc w:val="left"/>
        <w:rPr>
          <w:vertAlign w:val="baseline"/>
        </w:rPr>
      </w:pPr>
      <w:r w:rsidDel="00000000" w:rsidR="00000000" w:rsidRPr="00000000">
        <w:rPr>
          <w:b w:val="0"/>
          <w:sz w:val="20"/>
          <w:szCs w:val="20"/>
          <w:u w:val="none"/>
          <w:vertAlign w:val="baseline"/>
          <w:rtl w:val="0"/>
        </w:rPr>
        <w:t xml:space="preserve">Ask </w:t>
      </w:r>
      <w:r w:rsidDel="00000000" w:rsidR="00000000" w:rsidRPr="00000000">
        <w:rPr>
          <w:sz w:val="20"/>
          <w:szCs w:val="20"/>
          <w:rtl w:val="0"/>
        </w:rPr>
        <w:t xml:space="preserve">the Goddess </w:t>
      </w:r>
      <w:r w:rsidDel="00000000" w:rsidR="00000000" w:rsidRPr="00000000">
        <w:rPr>
          <w:b w:val="0"/>
          <w:sz w:val="20"/>
          <w:szCs w:val="20"/>
          <w:u w:val="none"/>
          <w:vertAlign w:val="baseline"/>
          <w:rtl w:val="0"/>
        </w:rPr>
        <w:t xml:space="preserve">to depart and snuff the candle</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42">
      <w:pPr>
        <w:jc w:val="left"/>
        <w:rPr>
          <w:b w:val="0"/>
          <w:sz w:val="20"/>
          <w:szCs w:val="20"/>
          <w:u w:val="none"/>
          <w:vertAlign w:val="baseline"/>
        </w:rPr>
      </w:pPr>
      <w:r w:rsidDel="00000000" w:rsidR="00000000" w:rsidRPr="00000000">
        <w:rPr>
          <w:rtl w:val="0"/>
        </w:rPr>
      </w:r>
    </w:p>
    <w:p w:rsidR="00000000" w:rsidDel="00000000" w:rsidP="00000000" w:rsidRDefault="00000000" w:rsidRPr="00000000" w14:paraId="00000043">
      <w:pPr>
        <w:jc w:val="left"/>
        <w:rPr>
          <w:vertAlign w:val="baseline"/>
        </w:rPr>
      </w:pPr>
      <w:r w:rsidDel="00000000" w:rsidR="00000000" w:rsidRPr="00000000">
        <w:rPr>
          <w:b w:val="0"/>
          <w:sz w:val="20"/>
          <w:szCs w:val="20"/>
          <w:u w:val="none"/>
          <w:vertAlign w:val="baseline"/>
          <w:rtl w:val="0"/>
        </w:rPr>
        <w:t xml:space="preserve">Dismiss the Quarter Guardians, snuffing the candles in turn</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44">
      <w:pPr>
        <w:jc w:val="left"/>
        <w:rPr>
          <w:b w:val="0"/>
          <w:sz w:val="20"/>
          <w:szCs w:val="20"/>
          <w:u w:val="none"/>
          <w:vertAlign w:val="baseline"/>
        </w:rPr>
      </w:pPr>
      <w:r w:rsidDel="00000000" w:rsidR="00000000" w:rsidRPr="00000000">
        <w:rPr>
          <w:rtl w:val="0"/>
        </w:rPr>
      </w:r>
    </w:p>
    <w:p w:rsidR="00000000" w:rsidDel="00000000" w:rsidP="00000000" w:rsidRDefault="00000000" w:rsidRPr="00000000" w14:paraId="00000045">
      <w:pPr>
        <w:jc w:val="left"/>
        <w:rPr>
          <w:vertAlign w:val="baseline"/>
        </w:rPr>
      </w:pPr>
      <w:r w:rsidDel="00000000" w:rsidR="00000000" w:rsidRPr="00000000">
        <w:rPr>
          <w:b w:val="0"/>
          <w:sz w:val="20"/>
          <w:szCs w:val="20"/>
          <w:u w:val="none"/>
          <w:vertAlign w:val="baseline"/>
          <w:rtl w:val="0"/>
        </w:rPr>
        <w:t xml:space="preserve">Bring the Circle down using the reverse form of the Hand-to-Hand Method (or otherwise the method used to cast the Circle) and say:</w:t>
      </w:r>
      <w:r w:rsidDel="00000000" w:rsidR="00000000" w:rsidRPr="00000000">
        <w:rPr>
          <w:rtl w:val="0"/>
        </w:rPr>
      </w:r>
    </w:p>
    <w:p w:rsidR="00000000" w:rsidDel="00000000" w:rsidP="00000000" w:rsidRDefault="00000000" w:rsidRPr="00000000" w14:paraId="00000046">
      <w:pPr>
        <w:jc w:val="center"/>
        <w:rPr>
          <w:b w:val="0"/>
          <w:u w:val="none"/>
          <w:vertAlign w:val="baseline"/>
        </w:rPr>
      </w:pPr>
      <w:r w:rsidDel="00000000" w:rsidR="00000000" w:rsidRPr="00000000">
        <w:rPr>
          <w:rtl w:val="0"/>
        </w:rPr>
      </w:r>
    </w:p>
    <w:p w:rsidR="00000000" w:rsidDel="00000000" w:rsidP="00000000" w:rsidRDefault="00000000" w:rsidRPr="00000000" w14:paraId="00000047">
      <w:pPr>
        <w:jc w:val="center"/>
        <w:rPr>
          <w:vertAlign w:val="baseline"/>
        </w:rPr>
      </w:pPr>
      <w:r w:rsidDel="00000000" w:rsidR="00000000" w:rsidRPr="00000000">
        <w:rPr>
          <w:b w:val="1"/>
          <w:sz w:val="20"/>
          <w:szCs w:val="20"/>
          <w:u w:val="none"/>
          <w:vertAlign w:val="baseline"/>
          <w:rtl w:val="0"/>
        </w:rPr>
        <w:t xml:space="preserve">“The Circle is open, but unbroken. May the peace of the Goddess be ever in our hearts. Merry Meet and Merry Part until we Merry Meet again.”</w:t>
      </w:r>
      <w:r w:rsidDel="00000000" w:rsidR="00000000" w:rsidRPr="00000000">
        <w:rPr>
          <w:rtl w:val="0"/>
        </w:rPr>
      </w:r>
    </w:p>
    <w:p w:rsidR="00000000" w:rsidDel="00000000" w:rsidP="00000000" w:rsidRDefault="00000000" w:rsidRPr="00000000" w14:paraId="00000048">
      <w:pPr>
        <w:jc w:val="center"/>
        <w:rPr>
          <w:vertAlign w:val="baseline"/>
        </w:rPr>
      </w:pPr>
      <w:r w:rsidDel="00000000" w:rsidR="00000000" w:rsidRPr="00000000">
        <w:rPr>
          <w:rtl w:val="0"/>
        </w:rPr>
      </w:r>
    </w:p>
    <w:sectPr>
      <w:pgSz w:h="15840" w:w="12240"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color w:val="00000a"/>
        <w:sz w:val="24"/>
        <w:szCs w:val="24"/>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character" w:styleId="Emphasis">
    <w:name w:val="Emphasis"/>
    <w:next w:val="Emphasis"/>
    <w:autoRedefine w:val="0"/>
    <w:hidden w:val="0"/>
    <w:qFormat w:val="0"/>
    <w:rPr>
      <w:i w:val="1"/>
      <w:iCs w:val="1"/>
      <w:w w:val="100"/>
      <w:position w:val="-1"/>
      <w:effect w:val="none"/>
      <w:vertAlign w:val="baseline"/>
      <w:cs w:val="0"/>
      <w:em w:val="none"/>
      <w:lang/>
    </w:rPr>
  </w:style>
  <w:style w:type="character" w:styleId="Bullets">
    <w:name w:val="Bullets"/>
    <w:next w:val="Bullets"/>
    <w:autoRedefine w:val="0"/>
    <w:hidden w:val="0"/>
    <w:qFormat w:val="0"/>
    <w:rPr>
      <w:rFonts w:ascii="OpenSymbol" w:cs="OpenSymbol" w:eastAsia="OpenSymbol" w:hAnsi="OpenSymbol"/>
      <w:w w:val="100"/>
      <w:position w:val="-1"/>
      <w:effect w:val="none"/>
      <w:vertAlign w:val="baseline"/>
      <w:cs w:val="0"/>
      <w:em w:val="none"/>
      <w:lang/>
    </w:rPr>
  </w:style>
  <w:style w:type="character" w:styleId="Hyperlink">
    <w:name w:val="Hyperlink"/>
    <w:next w:val="Hyperlink"/>
    <w:autoRedefine w:val="0"/>
    <w:hidden w:val="0"/>
    <w:qFormat w:val="0"/>
    <w:rPr>
      <w:color w:val="000080"/>
      <w:w w:val="100"/>
      <w:position w:val="-1"/>
      <w:u w:val="single"/>
      <w:effect w:val="none"/>
      <w:vertAlign w:val="baseline"/>
      <w:cs w:val="0"/>
      <w:em w:val="none"/>
      <w:lang w:bidi="en-GB" w:eastAsia="en-GB" w:val="en-GB"/>
    </w:rPr>
  </w:style>
  <w:style w:type="paragraph" w:styleId="Heading">
    <w:name w:val="Heading"/>
    <w:basedOn w:val="Normal"/>
    <w:next w:val="TextBody"/>
    <w:autoRedefine w:val="0"/>
    <w:hidden w:val="0"/>
    <w:qFormat w:val="0"/>
    <w:pPr>
      <w:keepNext w:val="1"/>
      <w:widowControl w:val="1"/>
      <w:numPr>
        <w:ilvl w:val="0"/>
        <w:numId w:val="0"/>
      </w:numPr>
      <w:suppressAutoHyphens w:val="0"/>
      <w:bidi w:val="0"/>
      <w:spacing w:after="120" w:before="240" w:line="1" w:lineRule="atLeast"/>
      <w:ind w:left="0" w:right="0" w:leftChars="-1" w:rightChars="0" w:firstLine="0" w:firstLineChars="-1"/>
      <w:jc w:val="left"/>
      <w:textDirection w:val="btLr"/>
      <w:textAlignment w:val="top"/>
      <w:outlineLvl w:val="0"/>
    </w:pPr>
    <w:rPr>
      <w:rFonts w:ascii="Liberation Sans" w:cs="Arial" w:eastAsia="Microsoft YaHei" w:hAnsi="Liberation Sans"/>
      <w:color w:val="00000a"/>
      <w:w w:val="100"/>
      <w:kern w:val="2"/>
      <w:position w:val="-1"/>
      <w:sz w:val="28"/>
      <w:szCs w:val="28"/>
      <w:effect w:val="none"/>
      <w:vertAlign w:val="baseline"/>
      <w:cs w:val="0"/>
      <w:em w:val="none"/>
      <w:lang w:bidi="hi-IN" w:eastAsia="zh-CN" w:val="en-US"/>
    </w:rPr>
  </w:style>
  <w:style w:type="paragraph" w:styleId="TextBody">
    <w:name w:val="Text Body"/>
    <w:basedOn w:val="Normal"/>
    <w:next w:val="TextBody"/>
    <w:autoRedefine w:val="0"/>
    <w:hidden w:val="0"/>
    <w:qFormat w:val="0"/>
    <w:pPr>
      <w:widowControl w:val="1"/>
      <w:numPr>
        <w:ilvl w:val="0"/>
        <w:numId w:val="0"/>
      </w:numPr>
      <w:suppressAutoHyphens w:val="0"/>
      <w:bidi w:val="0"/>
      <w:spacing w:after="140" w:before="0" w:line="288" w:lineRule="auto"/>
      <w:ind w:left="0" w:right="0" w:leftChars="-1" w:rightChars="0" w:firstLine="0" w:firstLineChars="-1"/>
      <w:jc w:val="left"/>
      <w:textDirection w:val="btLr"/>
      <w:textAlignment w:val="top"/>
      <w:outlineLvl w:val="0"/>
    </w:pPr>
    <w:rPr>
      <w:rFonts w:ascii="Liberation Serif" w:cs="Arial" w:eastAsia="SimSun" w:hAnsi="Liberation Serif"/>
      <w:color w:val="00000a"/>
      <w:w w:val="100"/>
      <w:kern w:val="2"/>
      <w:position w:val="-1"/>
      <w:sz w:val="24"/>
      <w:szCs w:val="24"/>
      <w:effect w:val="none"/>
      <w:vertAlign w:val="baseline"/>
      <w:cs w:val="0"/>
      <w:em w:val="none"/>
      <w:lang w:bidi="hi-IN" w:eastAsia="zh-CN" w:val="en-US"/>
    </w:rPr>
  </w:style>
  <w:style w:type="paragraph" w:styleId="List">
    <w:name w:val="List"/>
    <w:basedOn w:val="TextBody"/>
    <w:next w:val="List"/>
    <w:autoRedefine w:val="0"/>
    <w:hidden w:val="0"/>
    <w:qFormat w:val="0"/>
    <w:pPr>
      <w:widowControl w:val="1"/>
      <w:numPr>
        <w:ilvl w:val="0"/>
        <w:numId w:val="0"/>
      </w:numPr>
      <w:suppressAutoHyphens w:val="0"/>
      <w:bidi w:val="0"/>
      <w:spacing w:after="140" w:before="0" w:line="288" w:lineRule="auto"/>
      <w:ind w:left="0" w:right="0" w:leftChars="-1" w:rightChars="0" w:firstLine="0" w:firstLineChars="-1"/>
      <w:jc w:val="left"/>
      <w:textDirection w:val="btLr"/>
      <w:textAlignment w:val="top"/>
      <w:outlineLvl w:val="0"/>
    </w:pPr>
    <w:rPr>
      <w:rFonts w:ascii="Liberation Serif" w:cs="Arial" w:eastAsia="SimSun" w:hAnsi="Liberation Serif"/>
      <w:color w:val="00000a"/>
      <w:w w:val="100"/>
      <w:kern w:val="2"/>
      <w:position w:val="-1"/>
      <w:sz w:val="24"/>
      <w:szCs w:val="24"/>
      <w:effect w:val="none"/>
      <w:vertAlign w:val="baseline"/>
      <w:cs w:val="0"/>
      <w:em w:val="none"/>
      <w:lang w:bidi="hi-IN" w:eastAsia="zh-CN" w:val="en-US"/>
    </w:rPr>
  </w:style>
  <w:style w:type="paragraph" w:styleId="Caption">
    <w:name w:val="Caption"/>
    <w:basedOn w:val="Normal"/>
    <w:next w:val="Caption"/>
    <w:autoRedefine w:val="0"/>
    <w:hidden w:val="0"/>
    <w:qFormat w:val="0"/>
    <w:pPr>
      <w:widowControl w:val="1"/>
      <w:numPr>
        <w:ilvl w:val="0"/>
        <w:numId w:val="0"/>
      </w:numPr>
      <w:suppressLineNumbers w:val="1"/>
      <w:suppressAutoHyphens w:val="0"/>
      <w:bidi w:val="0"/>
      <w:spacing w:after="120" w:before="120" w:line="1" w:lineRule="atLeast"/>
      <w:ind w:left="0" w:right="0" w:leftChars="-1" w:rightChars="0" w:firstLine="0" w:firstLineChars="-1"/>
      <w:jc w:val="left"/>
      <w:textDirection w:val="btLr"/>
      <w:textAlignment w:val="top"/>
      <w:outlineLvl w:val="0"/>
    </w:pPr>
    <w:rPr>
      <w:rFonts w:ascii="Liberation Serif" w:cs="Arial" w:eastAsia="SimSun" w:hAnsi="Liberation Serif"/>
      <w:i w:val="1"/>
      <w:iCs w:val="1"/>
      <w:color w:val="00000a"/>
      <w:w w:val="100"/>
      <w:kern w:val="2"/>
      <w:position w:val="-1"/>
      <w:sz w:val="24"/>
      <w:szCs w:val="24"/>
      <w:effect w:val="none"/>
      <w:vertAlign w:val="baseline"/>
      <w:cs w:val="0"/>
      <w:em w:val="none"/>
      <w:lang w:bidi="hi-IN" w:eastAsia="zh-CN" w:val="en-US"/>
    </w:rPr>
  </w:style>
  <w:style w:type="paragraph" w:styleId="Index">
    <w:name w:val="Index"/>
    <w:basedOn w:val="Normal"/>
    <w:next w:val="Index"/>
    <w:autoRedefine w:val="0"/>
    <w:hidden w:val="0"/>
    <w:qFormat w:val="0"/>
    <w:pPr>
      <w:widowControl w:val="1"/>
      <w:numPr>
        <w:ilvl w:val="0"/>
        <w:numId w:val="0"/>
      </w:numPr>
      <w:suppressLineNumbers w:val="1"/>
      <w:suppressAutoHyphens w:val="0"/>
      <w:bidi w:val="0"/>
      <w:spacing w:line="1" w:lineRule="atLeast"/>
      <w:ind w:left="0" w:right="0" w:leftChars="-1" w:rightChars="0" w:firstLine="0" w:firstLineChars="-1"/>
      <w:jc w:val="left"/>
      <w:textDirection w:val="btLr"/>
      <w:textAlignment w:val="top"/>
      <w:outlineLvl w:val="0"/>
    </w:pPr>
    <w:rPr>
      <w:rFonts w:ascii="Liberation Serif" w:cs="Arial" w:eastAsia="SimSun" w:hAnsi="Liberation Serif"/>
      <w:color w:val="00000a"/>
      <w:w w:val="100"/>
      <w:kern w:val="2"/>
      <w:position w:val="-1"/>
      <w:sz w:val="24"/>
      <w:szCs w:val="24"/>
      <w:effect w:val="none"/>
      <w:vertAlign w:val="baseline"/>
      <w:cs w:val="0"/>
      <w:em w:val="none"/>
      <w:lang w:bidi="hi-IN" w:eastAsia="zh-CN"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p/ShU0RFd3TmeK2lWABIxBfL2Q==">CgMxLjA4AHIhMW1HdmZVUGxUbXF3ejlxRVZwTTVtZk1CMTlkd2ZUMnA4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2017-12-21T01:25:17Z</dcterms:created>
</cp:coreProperties>
</file>

<file path=docProps/custom.xml><?xml version="1.0" encoding="utf-8"?>
<Properties xmlns="http://schemas.openxmlformats.org/officeDocument/2006/custom-properties" xmlns:vt="http://schemas.openxmlformats.org/officeDocument/2006/docPropsVTypes"/>
</file>